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67" w:rsidRDefault="00141705" w:rsidP="0014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05">
        <w:rPr>
          <w:rFonts w:ascii="Times New Roman" w:hAnsi="Times New Roman" w:cs="Times New Roman"/>
          <w:b/>
          <w:sz w:val="28"/>
          <w:szCs w:val="28"/>
        </w:rPr>
        <w:t xml:space="preserve">Публичная декларация основных целей и задач 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культуры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  <w:r w:rsidRPr="00141705">
        <w:rPr>
          <w:rFonts w:ascii="Times New Roman" w:hAnsi="Times New Roman" w:cs="Times New Roman"/>
          <w:b/>
          <w:sz w:val="28"/>
          <w:szCs w:val="28"/>
        </w:rPr>
        <w:t xml:space="preserve"> на 2017 год и долгосрочный период </w:t>
      </w:r>
    </w:p>
    <w:p w:rsidR="00141705" w:rsidRPr="00141705" w:rsidRDefault="00141705" w:rsidP="0014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05">
        <w:rPr>
          <w:rFonts w:ascii="Times New Roman" w:hAnsi="Times New Roman" w:cs="Times New Roman"/>
          <w:b/>
          <w:sz w:val="28"/>
          <w:szCs w:val="28"/>
        </w:rPr>
        <w:t>(до 2024 года)</w:t>
      </w:r>
    </w:p>
    <w:p w:rsidR="00141705" w:rsidRPr="00141705" w:rsidRDefault="00141705" w:rsidP="0014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05" w:rsidRDefault="0014170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Сфера культуры и дополнительного образования в сфере культуры в Невьянском городском округе </w:t>
      </w:r>
      <w:r w:rsidRPr="00141705">
        <w:rPr>
          <w:rFonts w:ascii="Times New Roman" w:hAnsi="Times New Roman" w:cs="Times New Roman"/>
          <w:sz w:val="28"/>
          <w:szCs w:val="28"/>
        </w:rPr>
        <w:t xml:space="preserve"> во взаимодействии со смежными отраслями нацелена на реализацию целей и задач, определенных в Стратегии государственной культурной политики на период до 2030 года, утвержденной распоряжением Правительства Российской Федерации от 29.02.2016 № 326-р и разработанной во исполнение Основ государственной культурной политики, утвержденных Указом Президента Российской Федерации от 24.12.2014 № 808 «Об утверждении</w:t>
      </w:r>
      <w:proofErr w:type="gramEnd"/>
      <w:r w:rsidRPr="00141705">
        <w:rPr>
          <w:rFonts w:ascii="Times New Roman" w:hAnsi="Times New Roman" w:cs="Times New Roman"/>
          <w:sz w:val="28"/>
          <w:szCs w:val="28"/>
        </w:rPr>
        <w:t xml:space="preserve"> Основ государственной культурной политики». </w:t>
      </w:r>
    </w:p>
    <w:p w:rsidR="00141705" w:rsidRDefault="0014170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705">
        <w:rPr>
          <w:rFonts w:ascii="Times New Roman" w:hAnsi="Times New Roman" w:cs="Times New Roman"/>
          <w:sz w:val="28"/>
          <w:szCs w:val="28"/>
        </w:rPr>
        <w:t xml:space="preserve">Стратегической целью культурной политики </w:t>
      </w:r>
      <w:proofErr w:type="gramStart"/>
      <w:r w:rsidRPr="00141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41705">
        <w:rPr>
          <w:rFonts w:ascii="Times New Roman" w:hAnsi="Times New Roman" w:cs="Times New Roman"/>
          <w:sz w:val="28"/>
          <w:szCs w:val="28"/>
        </w:rPr>
        <w:t xml:space="preserve"> является духовно-нравственное развитие и реализация человеческого потенциала в условиях перехода к инновационному типу развития общества и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41705">
        <w:rPr>
          <w:rFonts w:ascii="Times New Roman" w:hAnsi="Times New Roman" w:cs="Times New Roman"/>
          <w:sz w:val="28"/>
          <w:szCs w:val="28"/>
        </w:rPr>
        <w:t>.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1705">
        <w:rPr>
          <w:rFonts w:ascii="Times New Roman" w:hAnsi="Times New Roman" w:cs="Times New Roman"/>
          <w:sz w:val="28"/>
          <w:szCs w:val="28"/>
        </w:rPr>
        <w:t xml:space="preserve"> Достижение стратегической цели связано с решением следующих задач: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1) обеспечение единства и доступности культурного пространства для всех социально-демографических и социально-профессиональных групп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41705">
        <w:rPr>
          <w:rFonts w:ascii="Times New Roman" w:hAnsi="Times New Roman" w:cs="Times New Roman"/>
          <w:sz w:val="28"/>
          <w:szCs w:val="28"/>
        </w:rPr>
        <w:t xml:space="preserve"> с учетом их культурных потребностей и интересов;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>2) содействие укреплению единства российской нации, гармонизации межэтнических и межконфессиональных отношений, этнокультурному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41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3) повышение качества услуг, оказываемых населению в сфере культуры;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4) сохранение и популяризация исторического и культурного наследия, актуализация его потенциала;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5) создание условий для развития творческого потенциала населения;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6) взаимодействие с институтами гражданского общества при реализации государственной культурной политики;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7) развитие межрегионального культурного сотрудничества; </w:t>
      </w:r>
    </w:p>
    <w:p w:rsidR="00141705" w:rsidRDefault="00141705" w:rsidP="00141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8)использование инновационных информационных и коммуникационных технологий в сфере культуры и искусства. </w:t>
      </w:r>
    </w:p>
    <w:p w:rsidR="00141705" w:rsidRDefault="0014170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705">
        <w:rPr>
          <w:rFonts w:ascii="Times New Roman" w:hAnsi="Times New Roman" w:cs="Times New Roman"/>
          <w:sz w:val="28"/>
          <w:szCs w:val="28"/>
        </w:rPr>
        <w:t xml:space="preserve">Основными целями и направлениями развития культуры на период до 2024 года </w:t>
      </w:r>
      <w:proofErr w:type="gramStart"/>
      <w:r w:rsidRPr="00141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4170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41705" w:rsidRDefault="0014170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1705">
        <w:rPr>
          <w:rFonts w:ascii="Times New Roman" w:hAnsi="Times New Roman" w:cs="Times New Roman"/>
          <w:sz w:val="28"/>
          <w:szCs w:val="28"/>
        </w:rPr>
        <w:t>Цель 1. Обеспечение прав граждан на доступ к культурным ценностям, информации и знаниям, участие в культурной жизни независимо от статуса, уровня доходов, места проживания, национальности, возможностей здоровья, посредством реализации следующих приоритетных задач и связанных с ними мероприятий:</w:t>
      </w:r>
    </w:p>
    <w:p w:rsidR="00141705" w:rsidRDefault="0014170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05">
        <w:rPr>
          <w:rFonts w:ascii="Times New Roman" w:hAnsi="Times New Roman" w:cs="Times New Roman"/>
          <w:sz w:val="28"/>
          <w:szCs w:val="28"/>
        </w:rPr>
        <w:t xml:space="preserve"> </w:t>
      </w:r>
      <w:r w:rsidR="003C7FB7">
        <w:rPr>
          <w:rFonts w:ascii="Times New Roman" w:hAnsi="Times New Roman" w:cs="Times New Roman"/>
          <w:sz w:val="28"/>
          <w:szCs w:val="28"/>
        </w:rPr>
        <w:t xml:space="preserve">      </w:t>
      </w:r>
      <w:r w:rsidRPr="00141705">
        <w:rPr>
          <w:rFonts w:ascii="Times New Roman" w:hAnsi="Times New Roman" w:cs="Times New Roman"/>
          <w:sz w:val="28"/>
          <w:szCs w:val="28"/>
        </w:rPr>
        <w:t xml:space="preserve">- повышение доступности культурных услуг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41705">
        <w:rPr>
          <w:rFonts w:ascii="Times New Roman" w:hAnsi="Times New Roman" w:cs="Times New Roman"/>
          <w:sz w:val="28"/>
          <w:szCs w:val="28"/>
        </w:rPr>
        <w:t xml:space="preserve">, в том числе через развитие </w:t>
      </w:r>
      <w:proofErr w:type="spellStart"/>
      <w:r w:rsidRPr="00141705">
        <w:rPr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Pr="00141705">
        <w:rPr>
          <w:rFonts w:ascii="Times New Roman" w:hAnsi="Times New Roman" w:cs="Times New Roman"/>
          <w:sz w:val="28"/>
          <w:szCs w:val="28"/>
        </w:rPr>
        <w:t xml:space="preserve"> и дистанционных форм культурного обслуживания;</w:t>
      </w:r>
    </w:p>
    <w:p w:rsidR="003C7FB7" w:rsidRDefault="003C7FB7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>различного рода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акций, направленных на популяризацию культуры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всероссийских)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FB7" w:rsidRDefault="003C7FB7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продвижение в культурном пространстве нравственных ценностей и образцов, способствующих культурному и гражданскому воспитанию личности: передача новым поколениям свода нравственных, моральных, этических ценностей, составляющих основу национальной самобытности, формирование уважения к истории и традициям, духовным основам народов Российской Федерации, продвижение ценностей отечественной культуры, нравственной культуры, важности духовно-нравственного развития личности через оказание услуг в сфере культуры, производства культурных продуктов;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3C7FB7" w:rsidRDefault="003C7FB7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реализация просветительских, образовательных, выставочных проектов патриотической направленности, реализуемых на общедоступных библиотек, образовательных учреждений в сфере культуры и учреждений культуры </w:t>
      </w:r>
      <w:proofErr w:type="spellStart"/>
      <w:r w:rsidR="00141705" w:rsidRPr="00141705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типа в </w:t>
      </w:r>
      <w:r>
        <w:rPr>
          <w:rFonts w:ascii="Times New Roman" w:hAnsi="Times New Roman" w:cs="Times New Roman"/>
          <w:sz w:val="28"/>
          <w:szCs w:val="28"/>
        </w:rPr>
        <w:t>Невьянском городском округе;</w:t>
      </w:r>
      <w:proofErr w:type="gramEnd"/>
    </w:p>
    <w:p w:rsidR="003C7FB7" w:rsidRDefault="003C7FB7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расширение участия населения в культурной жизни. </w:t>
      </w:r>
    </w:p>
    <w:p w:rsidR="00847348" w:rsidRDefault="003C7FB7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Цель 2. Сохранение и популяризация культурного и исторического наследия, актуализация его потенциала, поддержка традиционной народной культуры как основы самобытности </w:t>
      </w:r>
      <w:proofErr w:type="spellStart"/>
      <w:r w:rsidR="00847348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="0084734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посредством реализации следующих приоритетных задач и связанных с ними мероприятий: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популяризация народных художественных промыслов, национальных ремесел, традиционной народной культуры; 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развитие форм </w:t>
      </w:r>
      <w:proofErr w:type="spellStart"/>
      <w:r w:rsidR="00141705" w:rsidRPr="0014170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>- поддержка общественных инициатив в сфере выявления, сохранения и популяризации культурного наследия народов Российской Федерации;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охраны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фондов; 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>- расширение доступности для граждан произведений классической и современной отечественной и мировой литературы, литературы для детей, произведений, созданных на языках народов России;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формирование краеведческих ресурсов в библиотеках.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>Цель 3. Развитие образования в сфере культуры, повышение престижа творческих профессий и развитие кадрового потенциала работников культуры посредством реализации следующих приоритетных задач и связанных с ними мероприятий: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совершенствование инфраструктуры системы образования в сфере культуры;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развитие системы государственной поддержки творческой деятельности, талантливой молодежи, одаренных детей;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совершенствование форм выявления творчески одаренных детей;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сохранение достигнутого уровня оплаты труда работников отрасли и повышение размеров заработной платы работников культуры в соответствии со значениями, установленными в плане мероприятий («дорожная карта») «Изменения в отраслях социальной сферы, направленные на повышение эффективности сферы культуры в </w:t>
      </w:r>
      <w:r>
        <w:rPr>
          <w:rFonts w:ascii="Times New Roman" w:hAnsi="Times New Roman" w:cs="Times New Roman"/>
          <w:sz w:val="28"/>
          <w:szCs w:val="28"/>
        </w:rPr>
        <w:t>Невьянском городском округе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», </w:t>
      </w:r>
      <w:r w:rsidR="00141705" w:rsidRPr="0014170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31.07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2212-п</w:t>
      </w:r>
      <w:r w:rsidR="00141705" w:rsidRPr="001417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проведение мероприятий по повышению квалификации и переподготовке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учреждений культуры с целью соответствия работников требованиям профессиональных стандартов.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Цель 4. Актуализация ресурсов отрасли культуры и социальной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для создания новых продуктов культурной деятельности посредством реализации следующих приоритетных задач и связанных с ними мероприятий:</w:t>
      </w:r>
    </w:p>
    <w:p w:rsidR="00847348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развитие материально-технической базы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C09" w:rsidRDefault="00847348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Цель 5. Формирование положительного образа </w:t>
      </w:r>
      <w:proofErr w:type="spellStart"/>
      <w:r w:rsidR="005D7C09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="005D7C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в </w:t>
      </w:r>
      <w:r w:rsidR="005D7C0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и за ее пределами посредством реализации следующих приоритетных задач и связанных с ними мероприятий:</w:t>
      </w:r>
    </w:p>
    <w:p w:rsidR="005D7C09" w:rsidRDefault="005D7C09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содействие фестивальному движению в самодеятельном творчестве </w:t>
      </w:r>
      <w:proofErr w:type="spellStart"/>
      <w:r w:rsidR="00BB0467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="00BB0467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141705" w:rsidRPr="00141705">
        <w:rPr>
          <w:rFonts w:ascii="Times New Roman" w:hAnsi="Times New Roman" w:cs="Times New Roman"/>
          <w:sz w:val="28"/>
          <w:szCs w:val="28"/>
        </w:rPr>
        <w:t>Свердловской области, развитие межрегионального и международного сотрудничества;</w:t>
      </w:r>
    </w:p>
    <w:p w:rsidR="005D7C09" w:rsidRDefault="005D7C09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продвижение событийных туристических мероприятий</w:t>
      </w:r>
    </w:p>
    <w:p w:rsidR="005D7C09" w:rsidRDefault="005D7C09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развитие культурного обмена и продвижение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культурных продуктов на </w:t>
      </w:r>
      <w:r>
        <w:rPr>
          <w:rFonts w:ascii="Times New Roman" w:hAnsi="Times New Roman" w:cs="Times New Roman"/>
          <w:sz w:val="28"/>
          <w:szCs w:val="28"/>
        </w:rPr>
        <w:t xml:space="preserve">областной,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российский и мировой культурные рынки.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7D" w:rsidRDefault="005D7C09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Цель 6. Совершенствование организационных, экономических и правовых механизмов развития культуры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57D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C6157D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141705" w:rsidRPr="00141705">
        <w:rPr>
          <w:rFonts w:ascii="Times New Roman" w:hAnsi="Times New Roman" w:cs="Times New Roman"/>
          <w:sz w:val="28"/>
          <w:szCs w:val="28"/>
        </w:rPr>
        <w:t>посредством реализации следующих приоритетных задач и связанных с ними программных мероприятий:</w:t>
      </w:r>
    </w:p>
    <w:p w:rsidR="00D6766F" w:rsidRDefault="00C6157D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повышение результативности бюджетных расходов и оптимизация управления бюджетными средствами, переход от управления расходами к управлению результатами;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привлечение внебюджетных источников финансирования, развитие государственно-частного партнерства;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повышение качества и эффективности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05" w:rsidRPr="00141705">
        <w:rPr>
          <w:rFonts w:ascii="Times New Roman" w:hAnsi="Times New Roman" w:cs="Times New Roman"/>
          <w:sz w:val="28"/>
          <w:szCs w:val="28"/>
        </w:rPr>
        <w:t>муниципальных услуг (выполнения работ) в сфере культуры;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повыше</w:t>
      </w:r>
      <w:r>
        <w:rPr>
          <w:rFonts w:ascii="Times New Roman" w:hAnsi="Times New Roman" w:cs="Times New Roman"/>
          <w:sz w:val="28"/>
          <w:szCs w:val="28"/>
        </w:rPr>
        <w:t xml:space="preserve">ние эффективности использования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муниципального имущества;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>- обеспечение открытости и доступности информации о деятельности учреждений культуры;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проведение мониторинга работы учреждений культуры, проведение независимой оценки качества их работы.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Основные показатели, которые будут достигнуты в сфере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>: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повышение удовлетворенности населения качеством и доступностью оказываемых населению государственных услуг в сфере культуры с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141705" w:rsidRPr="00141705">
        <w:rPr>
          <w:rFonts w:ascii="Times New Roman" w:hAnsi="Times New Roman" w:cs="Times New Roman"/>
          <w:sz w:val="28"/>
          <w:szCs w:val="28"/>
        </w:rPr>
        <w:t>,0 процентов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процентов к 2018 году и сохранение на этом уровне до 2024 года;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соотношение средней заработной платы работников учреждений культуры к средней заработной плате по экономике Свердловской области до 100 процентов к 2017 году и сохранение на этом уровне до 2024 года;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66F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увеличение числа детей, привлекаемых к участию в творческих мероприятиях, с 3,2 процентов в 2013 году до 8 процентов к 2018 году и обеспечение сохранения показателя на этом уровне до 2024 года (8,2 процента);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67" w:rsidRDefault="00D6766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увеличение доли </w:t>
      </w:r>
      <w:r w:rsidR="00BB0467">
        <w:rPr>
          <w:rFonts w:ascii="Times New Roman" w:hAnsi="Times New Roman" w:cs="Times New Roman"/>
          <w:sz w:val="28"/>
          <w:szCs w:val="28"/>
        </w:rPr>
        <w:t xml:space="preserve"> </w:t>
      </w:r>
      <w:r w:rsidR="00141705" w:rsidRPr="00141705">
        <w:rPr>
          <w:rFonts w:ascii="Times New Roman" w:hAnsi="Times New Roman" w:cs="Times New Roman"/>
          <w:sz w:val="28"/>
          <w:szCs w:val="28"/>
        </w:rPr>
        <w:t>муниципальных</w:t>
      </w:r>
      <w:r w:rsidR="00BB0467">
        <w:rPr>
          <w:rFonts w:ascii="Times New Roman" w:hAnsi="Times New Roman" w:cs="Times New Roman"/>
          <w:sz w:val="28"/>
          <w:szCs w:val="28"/>
        </w:rPr>
        <w:t xml:space="preserve"> общедоступных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B0467">
        <w:rPr>
          <w:rFonts w:ascii="Times New Roman" w:hAnsi="Times New Roman" w:cs="Times New Roman"/>
          <w:sz w:val="28"/>
          <w:szCs w:val="28"/>
        </w:rPr>
        <w:t xml:space="preserve"> - филиалов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, имеющих </w:t>
      </w:r>
      <w:proofErr w:type="spellStart"/>
      <w:r w:rsidR="00141705" w:rsidRPr="00141705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в сети Интернет, с </w:t>
      </w:r>
      <w:r w:rsidR="00BB0467">
        <w:rPr>
          <w:rFonts w:ascii="Times New Roman" w:hAnsi="Times New Roman" w:cs="Times New Roman"/>
          <w:sz w:val="28"/>
          <w:szCs w:val="28"/>
        </w:rPr>
        <w:t>14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 w:rsidR="00BB0467">
        <w:rPr>
          <w:rFonts w:ascii="Times New Roman" w:hAnsi="Times New Roman" w:cs="Times New Roman"/>
          <w:sz w:val="28"/>
          <w:szCs w:val="28"/>
        </w:rPr>
        <w:t>6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B0467">
        <w:rPr>
          <w:rFonts w:ascii="Times New Roman" w:hAnsi="Times New Roman" w:cs="Times New Roman"/>
          <w:sz w:val="28"/>
          <w:szCs w:val="28"/>
        </w:rPr>
        <w:t>21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B0467">
        <w:rPr>
          <w:rFonts w:ascii="Times New Roman" w:hAnsi="Times New Roman" w:cs="Times New Roman"/>
          <w:sz w:val="28"/>
          <w:szCs w:val="28"/>
        </w:rPr>
        <w:t>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к 2018 году, </w:t>
      </w:r>
      <w:r w:rsidR="00BB0467">
        <w:rPr>
          <w:rFonts w:ascii="Times New Roman" w:hAnsi="Times New Roman" w:cs="Times New Roman"/>
          <w:sz w:val="28"/>
          <w:szCs w:val="28"/>
        </w:rPr>
        <w:t>35,7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процентов к 2020 году и сохранение на этом уровне до 2024 года;</w:t>
      </w:r>
    </w:p>
    <w:p w:rsidR="004E5C8F" w:rsidRDefault="00BB0467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увеличение доли доходов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от предпринимательской и иной приносящей доход деятельности в общем объеме доходов таких учреждений до </w:t>
      </w:r>
      <w:r>
        <w:rPr>
          <w:rFonts w:ascii="Times New Roman" w:hAnsi="Times New Roman" w:cs="Times New Roman"/>
          <w:sz w:val="28"/>
          <w:szCs w:val="28"/>
        </w:rPr>
        <w:t>16,8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процентов к 2018 году, до </w:t>
      </w:r>
      <w:r w:rsidR="004E5C8F">
        <w:rPr>
          <w:rFonts w:ascii="Times New Roman" w:hAnsi="Times New Roman" w:cs="Times New Roman"/>
          <w:sz w:val="28"/>
          <w:szCs w:val="28"/>
        </w:rPr>
        <w:t>16,9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процента к 2020 году, до </w:t>
      </w:r>
      <w:r w:rsidR="004E5C8F">
        <w:rPr>
          <w:rFonts w:ascii="Times New Roman" w:hAnsi="Times New Roman" w:cs="Times New Roman"/>
          <w:sz w:val="28"/>
          <w:szCs w:val="28"/>
        </w:rPr>
        <w:t>20,0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процентов к 2024 году;</w:t>
      </w: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увеличение доли муниципальных учреждений культуры, находящихся в удовлетворительном состоянии, в общем количестве таких учреждений до 6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141705" w:rsidRPr="00141705">
        <w:rPr>
          <w:rFonts w:ascii="Times New Roman" w:hAnsi="Times New Roman" w:cs="Times New Roman"/>
          <w:sz w:val="28"/>
          <w:szCs w:val="28"/>
        </w:rPr>
        <w:t>процентов к 2018 году, 6</w:t>
      </w:r>
      <w:r>
        <w:rPr>
          <w:rFonts w:ascii="Times New Roman" w:hAnsi="Times New Roman" w:cs="Times New Roman"/>
          <w:sz w:val="28"/>
          <w:szCs w:val="28"/>
        </w:rPr>
        <w:t>8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процентов к 2020 году и 70 процентов к 2024 году;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увеличение доли граждан, положительно оценивающих состояние межнациональных отношений, в общем количестве граждан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до 82 процентов к 2018 году, 92 процентов к 2020 году и сохранение на этом уровне до 2024 года. </w:t>
      </w: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1. Реализация мероприятий по совершенствованию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с учётом «дорожной карты» изменений в сфере культуры, в том числе: </w:t>
      </w:r>
    </w:p>
    <w:p w:rsidR="004E5C8F" w:rsidRDefault="004E5C8F" w:rsidP="004E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сохранение достигнутого уровня оплаты труда работников отрасли и повышение размеров заработной платы работников культуры в соответствии со значениями, установленными в плане мероприятий («дорожная карта») «Изменения в отраслях социальной сферы, направленные на повышение эффективности сферы культуры в </w:t>
      </w:r>
      <w:r>
        <w:rPr>
          <w:rFonts w:ascii="Times New Roman" w:hAnsi="Times New Roman" w:cs="Times New Roman"/>
          <w:sz w:val="28"/>
          <w:szCs w:val="28"/>
        </w:rPr>
        <w:t>Невьянском городском округе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417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31.07</w:t>
      </w:r>
      <w:r w:rsidRPr="00141705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2212-п</w:t>
      </w:r>
      <w:r w:rsidRPr="001417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внедрение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работников учреждений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культуры, заключение трудовых договоров («эффективных контрактов») с работниками учреждений культуры;</w:t>
      </w: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внедрение систем нормирования труда в учреждениях культуры с учетом типовых (межотраслевых) норм труда, разрабатываемых на федеральном уровне;</w:t>
      </w:r>
    </w:p>
    <w:p w:rsidR="004E5C8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поэтапное внедрение разработанных профессиональных стандартов в государственных (муниципальных) учреждениях культуры.</w:t>
      </w:r>
    </w:p>
    <w:p w:rsidR="004E51BF" w:rsidRDefault="004E5C8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2. Развитие информационных ресурсов учреждений культуры, в том числе:</w:t>
      </w:r>
    </w:p>
    <w:p w:rsidR="004E51BF" w:rsidRDefault="004E51B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развитие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учреждениях культуры, расширение их доступа к информационн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(далее – сеть Интернет</w:t>
      </w:r>
      <w:r w:rsidR="00A466E1">
        <w:rPr>
          <w:rFonts w:ascii="Times New Roman" w:hAnsi="Times New Roman" w:cs="Times New Roman"/>
          <w:sz w:val="28"/>
          <w:szCs w:val="28"/>
        </w:rPr>
        <w:t>)</w:t>
      </w:r>
      <w:r w:rsidR="00141705" w:rsidRPr="00141705">
        <w:rPr>
          <w:rFonts w:ascii="Times New Roman" w:hAnsi="Times New Roman" w:cs="Times New Roman"/>
          <w:sz w:val="28"/>
          <w:szCs w:val="28"/>
        </w:rPr>
        <w:t>;</w:t>
      </w:r>
    </w:p>
    <w:p w:rsidR="004E51BF" w:rsidRDefault="004E51B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выделение субсидий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41705" w:rsidRPr="00141705">
        <w:rPr>
          <w:rFonts w:ascii="Times New Roman" w:hAnsi="Times New Roman" w:cs="Times New Roman"/>
          <w:sz w:val="28"/>
          <w:szCs w:val="28"/>
        </w:rPr>
        <w:t>бюджета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на создание модельных сельских библиотек;</w:t>
      </w:r>
    </w:p>
    <w:p w:rsidR="004E51BF" w:rsidRDefault="004E51B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проведение мероприятий по подключению общедоступных библиотек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к сети Интернет и развитие системы библиотечного дела с учетом задачи расширения информационных технологий и оцифровки. </w:t>
      </w:r>
    </w:p>
    <w:p w:rsidR="004E51BF" w:rsidRDefault="004E51B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141705" w:rsidRPr="00141705">
        <w:rPr>
          <w:rFonts w:ascii="Times New Roman" w:hAnsi="Times New Roman" w:cs="Times New Roman"/>
          <w:sz w:val="28"/>
          <w:szCs w:val="28"/>
        </w:rPr>
        <w:t>. Развитие инфраструктуры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41705" w:rsidRPr="001417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культуры, в том числе:</w:t>
      </w:r>
    </w:p>
    <w:p w:rsidR="00251D45" w:rsidRDefault="004E51BF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</w:t>
      </w:r>
      <w:r w:rsidR="00251D45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на </w:t>
      </w:r>
      <w:r w:rsidR="00141705" w:rsidRPr="00141705">
        <w:rPr>
          <w:rFonts w:ascii="Times New Roman" w:hAnsi="Times New Roman" w:cs="Times New Roman"/>
          <w:sz w:val="28"/>
          <w:szCs w:val="28"/>
        </w:rPr>
        <w:t>выплат</w:t>
      </w:r>
      <w:r w:rsidR="00251D45">
        <w:rPr>
          <w:rFonts w:ascii="Times New Roman" w:hAnsi="Times New Roman" w:cs="Times New Roman"/>
          <w:sz w:val="28"/>
          <w:szCs w:val="28"/>
        </w:rPr>
        <w:t>у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денежного поощрения лучшим муниципальным учреждениям культуры, находящимся на территориях сельских поселений Свердловской области (федеральный бюджет),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конкурсном отборе на </w:t>
      </w:r>
      <w:r w:rsidR="00141705" w:rsidRPr="00141705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денежного поощрения лучшим работникам муниципальных учреждений культуры, находящихся на территориях сельских поселений Свердловской области (федеральный бюджет);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комплектование книжных фондов библиотек муниципальных образований, расположенных на территории Свердловской области (федеральный бюджет);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модернизация материально-технической базы </w:t>
      </w:r>
      <w:r w:rsidR="00A466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41705" w:rsidRPr="00141705">
        <w:rPr>
          <w:rFonts w:ascii="Times New Roman" w:hAnsi="Times New Roman" w:cs="Times New Roman"/>
          <w:sz w:val="28"/>
          <w:szCs w:val="28"/>
        </w:rPr>
        <w:t>учреждений культуры, оснащение современными системами и средствами обеспечения сохранности и безопасности фондов, людей и зданий;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реализация мероприятий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141705" w:rsidRPr="0014170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обеспечение мероприятий по укреплению и развитию материально- технической базы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 и дополнительного образования в сфере культуры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5. Поддержка творчески одаренных детей, в том числе: 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организация конкурсных мероприятий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6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присуждение премии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сфере культуры;</w:t>
      </w:r>
    </w:p>
    <w:p w:rsidR="00A466E1" w:rsidRDefault="00A466E1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участие в международных проектах и программах Урало-Сибирской ассоциации центров и клубов ЮНЕСКО;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-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домах детского творчества, </w:t>
      </w:r>
      <w:r w:rsidR="00141705" w:rsidRPr="00141705">
        <w:rPr>
          <w:rFonts w:ascii="Times New Roman" w:hAnsi="Times New Roman" w:cs="Times New Roman"/>
          <w:sz w:val="28"/>
          <w:szCs w:val="28"/>
        </w:rPr>
        <w:lastRenderedPageBreak/>
        <w:t>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6. Организация и проведен</w:t>
      </w:r>
      <w:r>
        <w:rPr>
          <w:rFonts w:ascii="Times New Roman" w:hAnsi="Times New Roman" w:cs="Times New Roman"/>
          <w:sz w:val="28"/>
          <w:szCs w:val="28"/>
        </w:rPr>
        <w:t>ие мероприятий в сфере культуры</w:t>
      </w:r>
      <w:r w:rsidR="00141705" w:rsidRPr="0014170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66E1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</w:t>
      </w:r>
      <w:r w:rsidR="00A466E1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патриотическое воспитание граждан;</w:t>
      </w:r>
    </w:p>
    <w:p w:rsidR="00251D45" w:rsidRDefault="00A466E1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41705" w:rsidRPr="00141705">
        <w:rPr>
          <w:rFonts w:ascii="Times New Roman" w:hAnsi="Times New Roman" w:cs="Times New Roman"/>
          <w:sz w:val="28"/>
          <w:szCs w:val="28"/>
        </w:rPr>
        <w:t>фестивали;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акции и культурные прое</w:t>
      </w:r>
      <w:r w:rsidR="00A466E1">
        <w:rPr>
          <w:rFonts w:ascii="Times New Roman" w:hAnsi="Times New Roman" w:cs="Times New Roman"/>
          <w:sz w:val="28"/>
          <w:szCs w:val="28"/>
        </w:rPr>
        <w:t>кты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6E1">
        <w:rPr>
          <w:rFonts w:ascii="Times New Roman" w:hAnsi="Times New Roman" w:cs="Times New Roman"/>
          <w:sz w:val="28"/>
          <w:szCs w:val="28"/>
        </w:rPr>
        <w:t xml:space="preserve">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конкурсы, семинары, форумы, конференции 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66E1">
        <w:rPr>
          <w:rFonts w:ascii="Times New Roman" w:hAnsi="Times New Roman" w:cs="Times New Roman"/>
          <w:sz w:val="28"/>
          <w:szCs w:val="28"/>
        </w:rPr>
        <w:t>- праздники</w:t>
      </w:r>
      <w:r w:rsidR="00141705" w:rsidRPr="00141705">
        <w:rPr>
          <w:rFonts w:ascii="Times New Roman" w:hAnsi="Times New Roman" w:cs="Times New Roman"/>
          <w:sz w:val="28"/>
          <w:szCs w:val="28"/>
        </w:rPr>
        <w:t>;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другие мероприятия. 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. Развитие кадрового потенциала учреждений культуры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141705" w:rsidRPr="00141705">
        <w:rPr>
          <w:rFonts w:ascii="Times New Roman" w:hAnsi="Times New Roman" w:cs="Times New Roman"/>
          <w:sz w:val="28"/>
          <w:szCs w:val="28"/>
        </w:rPr>
        <w:t>:</w:t>
      </w:r>
    </w:p>
    <w:p w:rsidR="00251D45" w:rsidRDefault="00251D45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- совершенствование </w:t>
      </w:r>
      <w:proofErr w:type="gramStart"/>
      <w:r w:rsidR="00141705" w:rsidRPr="00141705">
        <w:rPr>
          <w:rFonts w:ascii="Times New Roman" w:hAnsi="Times New Roman" w:cs="Times New Roman"/>
          <w:sz w:val="28"/>
          <w:szCs w:val="28"/>
        </w:rPr>
        <w:t>системы повышения квалификации работников культуры</w:t>
      </w:r>
      <w:proofErr w:type="gramEnd"/>
      <w:r w:rsidR="00141705" w:rsidRPr="00141705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 результативности деятельности муниципальных учреждений культуры по обеспечению оказания услуг населению</w:t>
      </w:r>
      <w:r w:rsidR="00A466E1">
        <w:rPr>
          <w:rFonts w:ascii="Times New Roman" w:hAnsi="Times New Roman" w:cs="Times New Roman"/>
          <w:sz w:val="28"/>
          <w:szCs w:val="28"/>
        </w:rPr>
        <w:t>.</w:t>
      </w:r>
    </w:p>
    <w:p w:rsidR="00815078" w:rsidRPr="00141705" w:rsidRDefault="00A466E1" w:rsidP="0014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Исполнение Плана мероприятий по реализации</w:t>
      </w:r>
      <w:r w:rsidR="00141705" w:rsidRPr="00141705">
        <w:rPr>
          <w:rFonts w:ascii="Times New Roman" w:hAnsi="Times New Roman" w:cs="Times New Roman"/>
          <w:sz w:val="28"/>
          <w:szCs w:val="28"/>
        </w:rPr>
        <w:t xml:space="preserve"> Стратегии государственной культурной политики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141705" w:rsidRPr="00141705">
        <w:rPr>
          <w:rFonts w:ascii="Times New Roman" w:hAnsi="Times New Roman" w:cs="Times New Roman"/>
          <w:sz w:val="28"/>
          <w:szCs w:val="28"/>
        </w:rPr>
        <w:t>.</w:t>
      </w:r>
    </w:p>
    <w:sectPr w:rsidR="00815078" w:rsidRPr="00141705" w:rsidSect="00A8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05"/>
    <w:rsid w:val="00141705"/>
    <w:rsid w:val="00251D45"/>
    <w:rsid w:val="003C7FB7"/>
    <w:rsid w:val="004E51BF"/>
    <w:rsid w:val="004E5C8F"/>
    <w:rsid w:val="005D7C09"/>
    <w:rsid w:val="00815078"/>
    <w:rsid w:val="00847348"/>
    <w:rsid w:val="00A466E1"/>
    <w:rsid w:val="00A85D07"/>
    <w:rsid w:val="00BB0467"/>
    <w:rsid w:val="00C6157D"/>
    <w:rsid w:val="00D6766F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2017-04-07T03:06:00Z</dcterms:created>
  <dcterms:modified xsi:type="dcterms:W3CDTF">2017-04-10T09:59:00Z</dcterms:modified>
</cp:coreProperties>
</file>